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1C" w:rsidRPr="00DF271C" w:rsidRDefault="00DF271C" w:rsidP="00DF271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40"/>
          <w:szCs w:val="40"/>
        </w:rPr>
      </w:pPr>
      <w:bookmarkStart w:id="0" w:name="_GoBack"/>
      <w:r w:rsidRPr="00DF271C">
        <w:rPr>
          <w:rFonts w:ascii="TH SarabunIT๙" w:eastAsiaTheme="minorHAnsi" w:hAnsi="TH SarabunIT๙" w:cs="TH SarabunIT๙"/>
          <w:b/>
          <w:bCs/>
          <w:sz w:val="40"/>
          <w:szCs w:val="40"/>
          <w:cs/>
        </w:rPr>
        <w:t>ระเบียบข้อ 51</w:t>
      </w:r>
    </w:p>
    <w:bookmarkEnd w:id="0"/>
    <w:p w:rsidR="00DF271C" w:rsidRPr="00DF271C" w:rsidRDefault="00DF271C" w:rsidP="00DF271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ข้อ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๕๑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การเผยแพร่ประกาศและเอกสารซื้อหรือจ้างด้วยวิธีประกวดราคาอิเล็กทรอนิกส์</w:t>
      </w:r>
    </w:p>
    <w:p w:rsidR="00DF271C" w:rsidRPr="00DF271C" w:rsidRDefault="00DF271C" w:rsidP="00DF271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ตามข้อ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๔๘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ให้คำนึงถึงระยะเวลาในการให้ผู้ประกอบการเตรียมการจัดทำเอกสารเพื่อยื่นข้อเสนอด้วย</w:t>
      </w:r>
    </w:p>
    <w:p w:rsidR="00DF271C" w:rsidRPr="00DF271C" w:rsidRDefault="00DF271C" w:rsidP="00DF271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โดยมีเงื่อนไข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ดังนี้</w:t>
      </w:r>
    </w:p>
    <w:p w:rsidR="00DF271C" w:rsidRPr="00DF271C" w:rsidRDefault="00DF271C" w:rsidP="00DF271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DF271C">
        <w:rPr>
          <w:rFonts w:ascii="TH SarabunIT๙" w:eastAsiaTheme="minorHAnsi" w:hAnsi="TH SarabunIT๙" w:cs="TH SarabunIT๙"/>
          <w:sz w:val="36"/>
          <w:szCs w:val="36"/>
        </w:rPr>
        <w:t>(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๑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)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การซื้อหรือจ้างครั้งหนึ่ง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ซึ่งมีวงเงินเกิน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๕๐๐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บาท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แต่ไม่เกิน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๕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บาท</w:t>
      </w:r>
    </w:p>
    <w:p w:rsidR="00DF271C" w:rsidRPr="00DF271C" w:rsidRDefault="00DF271C" w:rsidP="00DF271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ให้กำหนดไม่น้อยกว่า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๕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วันทำการ</w:t>
      </w:r>
    </w:p>
    <w:p w:rsidR="00DF271C" w:rsidRPr="00DF271C" w:rsidRDefault="00DF271C" w:rsidP="00DF271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DF271C">
        <w:rPr>
          <w:rFonts w:ascii="TH SarabunIT๙" w:eastAsiaTheme="minorHAnsi" w:hAnsi="TH SarabunIT๙" w:cs="TH SarabunIT๙"/>
          <w:sz w:val="36"/>
          <w:szCs w:val="36"/>
        </w:rPr>
        <w:t>(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๒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)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การซื้อหรือจ้างครั้งหนึ่ง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ซึ่งมีวงเงินเกิน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๕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บาท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แต่ไม่เกิน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๑๐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บาท</w:t>
      </w:r>
    </w:p>
    <w:p w:rsidR="00DF271C" w:rsidRPr="00DF271C" w:rsidRDefault="00DF271C" w:rsidP="00DF271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ให้กำหนดไม่น้อยกว่า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๑๐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วันทำการ</w:t>
      </w:r>
    </w:p>
    <w:p w:rsidR="00DF271C" w:rsidRPr="00DF271C" w:rsidRDefault="00DF271C" w:rsidP="00DF271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DF271C">
        <w:rPr>
          <w:rFonts w:ascii="TH SarabunIT๙" w:eastAsiaTheme="minorHAnsi" w:hAnsi="TH SarabunIT๙" w:cs="TH SarabunIT๙"/>
          <w:sz w:val="36"/>
          <w:szCs w:val="36"/>
        </w:rPr>
        <w:t>(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๓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)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การซื้อหรือจ้างครั้งหนึ่ง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ซึ่งมีวงเงินเกิน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๑๐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บาท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แต่ไม่เกิน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๕๐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บาท</w:t>
      </w:r>
    </w:p>
    <w:p w:rsidR="00DF271C" w:rsidRPr="00DF271C" w:rsidRDefault="00DF271C" w:rsidP="00DF271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ให้กำหนดไม่น้อยกว่า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๑๒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วันทำการ</w:t>
      </w:r>
    </w:p>
    <w:p w:rsidR="00DF271C" w:rsidRPr="00DF271C" w:rsidRDefault="00DF271C" w:rsidP="00DF271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DF271C">
        <w:rPr>
          <w:rFonts w:ascii="TH SarabunIT๙" w:eastAsiaTheme="minorHAnsi" w:hAnsi="TH SarabunIT๙" w:cs="TH SarabunIT๙"/>
          <w:sz w:val="36"/>
          <w:szCs w:val="36"/>
        </w:rPr>
        <w:t>(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๔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)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การซื้อหรือจ้างครั้งหนึ่ง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ซึ่งมีวงเงินเกิน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๕๐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>,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๐๐๐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บาท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ขึ้นไป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ให้กำหนดไม่น้อยกว่า</w:t>
      </w:r>
    </w:p>
    <w:p w:rsidR="00DF271C" w:rsidRPr="00DF271C" w:rsidRDefault="00DF271C" w:rsidP="00DF271C">
      <w:pPr>
        <w:rPr>
          <w:rFonts w:ascii="TH SarabunIT๙" w:eastAsiaTheme="minorHAnsi" w:hAnsi="TH SarabunIT๙" w:cs="TH SarabunIT๙"/>
          <w:sz w:val="36"/>
          <w:szCs w:val="36"/>
        </w:rPr>
      </w:pP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๒๐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วันทำการรัฐวิสาหกิจใดมีความจำเป็นจะกำหนดวงเงินและระยะเวลาในการเผยแพร่ตามวรรคหนึ่งแตกต่างไปจากที่กำหนดไว้ในระเบียบนี้</w:t>
      </w:r>
      <w:r w:rsidRPr="00DF271C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DF271C">
        <w:rPr>
          <w:rFonts w:ascii="TH SarabunIT๙" w:eastAsiaTheme="minorHAnsi" w:hAnsi="TH SarabunIT๙" w:cs="TH SarabunIT๙"/>
          <w:sz w:val="36"/>
          <w:szCs w:val="36"/>
          <w:cs/>
        </w:rPr>
        <w:t>ให้เสนอต่อคณะกรรมการวินิจฉัยเพื่อขอความเห็นชอบและเมื่อได้รับความเห็นชอบแล้วให้รายงานสำนักงานการตรวจเงินแผ่นดินทราบด้วย</w:t>
      </w:r>
    </w:p>
    <w:sectPr w:rsidR="00DF271C" w:rsidRPr="00DF271C" w:rsidSect="0067365B">
      <w:headerReference w:type="default" r:id="rId7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99" w:rsidRDefault="000C4B99" w:rsidP="007425F6">
      <w:r>
        <w:separator/>
      </w:r>
    </w:p>
  </w:endnote>
  <w:endnote w:type="continuationSeparator" w:id="0">
    <w:p w:rsidR="000C4B99" w:rsidRDefault="000C4B99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99" w:rsidRDefault="000C4B99" w:rsidP="007425F6">
      <w:r>
        <w:separator/>
      </w:r>
    </w:p>
  </w:footnote>
  <w:footnote w:type="continuationSeparator" w:id="0">
    <w:p w:rsidR="000C4B99" w:rsidRDefault="000C4B99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C4B99"/>
    <w:rsid w:val="000D333C"/>
    <w:rsid w:val="000E657A"/>
    <w:rsid w:val="00102DE6"/>
    <w:rsid w:val="001A4FCD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7365B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900E0"/>
    <w:rsid w:val="009103FE"/>
    <w:rsid w:val="00926D90"/>
    <w:rsid w:val="00934508"/>
    <w:rsid w:val="0096184B"/>
    <w:rsid w:val="00965B26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DF271C"/>
    <w:rsid w:val="00E6455A"/>
    <w:rsid w:val="00EA5E33"/>
    <w:rsid w:val="00ED2EC3"/>
    <w:rsid w:val="00F0447B"/>
    <w:rsid w:val="00F419DF"/>
    <w:rsid w:val="00F41FC7"/>
    <w:rsid w:val="00F42326"/>
    <w:rsid w:val="00F5590F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2</cp:revision>
  <cp:lastPrinted>2018-08-10T04:40:00Z</cp:lastPrinted>
  <dcterms:created xsi:type="dcterms:W3CDTF">2018-10-24T09:40:00Z</dcterms:created>
  <dcterms:modified xsi:type="dcterms:W3CDTF">2018-10-24T09:40:00Z</dcterms:modified>
</cp:coreProperties>
</file>